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8150" cy="495300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1458386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38148" cy="4952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5pt;height:39.0pt;mso-wrap-distance-left:0.0pt;mso-wrap-distance-top:0.0pt;mso-wrap-distance-right:0.0pt;mso-wrap-distance-bottom:0.0pt;" stroked="f" strokeweight="0.75pt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ДУМА НЕФТЕКУМСКОГО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СТАВРОПОЛЬСКОГО КРАЯ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283" w:lineRule="atLeast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after="0" w:line="283" w:lineRule="atLeast"/>
      </w:pPr>
      <w:r>
        <w:rPr>
          <w:rFonts w:ascii="Times New Roman" w:hAnsi="Times New Roman" w:cs="Times New Roman"/>
          <w:sz w:val="28"/>
          <w:szCs w:val="28"/>
        </w:rPr>
        <w:t xml:space="preserve">23 июня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г. Нефтекумск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№ </w:t>
      </w:r>
      <w:r>
        <w:rPr>
          <w:rFonts w:ascii="Times New Roman" w:hAnsi="Times New Roman" w:cs="Times New Roman"/>
          <w:sz w:val="28"/>
          <w:szCs w:val="28"/>
        </w:rPr>
        <w:t xml:space="preserve">575</w:t>
      </w:r>
      <w:r/>
    </w:p>
    <w:p>
      <w:pPr>
        <w:spacing w:after="0" w:line="283" w:lineRule="atLeast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-283" w:firstLine="0"/>
        <w:jc w:val="center"/>
        <w:spacing w:after="0" w:line="283" w:lineRule="atLeast"/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поощрениях Думы</w:t>
      </w:r>
      <w:r>
        <w:rPr>
          <w:rFonts w:ascii="Times New Roman" w:hAnsi="Times New Roman" w:cs="Times New Roman"/>
          <w:sz w:val="28"/>
          <w:szCs w:val="28"/>
        </w:rPr>
        <w:t xml:space="preserve"> Нефтекумского муниципального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утвержденное решением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Нефтекумского муниципального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12 декабря 2023 года № 212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-283" w:firstLine="0"/>
        <w:spacing w:after="0" w:line="283" w:lineRule="atLeast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-283" w:firstLine="567"/>
        <w:jc w:val="both"/>
        <w:spacing w:after="0" w:line="311" w:lineRule="exact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Уставом Нефтекумского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округа Ставропольского края, утвержденным решением Думы Нефтекумского городского округа Ставропольского края 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августа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-283" w:firstLine="567"/>
        <w:jc w:val="both"/>
        <w:spacing w:after="0" w:line="311" w:lineRule="exact"/>
      </w:pPr>
      <w:r>
        <w:rPr>
          <w:rFonts w:ascii="Times New Roman" w:hAnsi="Times New Roman" w:cs="Times New Roman"/>
          <w:sz w:val="28"/>
          <w:szCs w:val="28"/>
        </w:rPr>
        <w:t xml:space="preserve">Дума Нефтекумского муниципального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-283" w:firstLine="0"/>
        <w:spacing w:after="0" w:line="311" w:lineRule="exact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-283" w:firstLine="567"/>
        <w:spacing w:after="0" w:line="311" w:lineRule="exact"/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РЕШИЛА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0"/>
        <w:spacing w:after="0" w:line="311" w:lineRule="exact"/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-283" w:firstLine="567"/>
        <w:spacing w:after="0" w:line="311" w:lineRule="exact"/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1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left="0" w:right="-283" w:firstLine="0"/>
        <w:spacing w:after="0" w:afterAutospacing="0" w:line="311" w:lineRule="exact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-283" w:firstLine="567"/>
        <w:jc w:val="both"/>
        <w:spacing w:after="0" w:afterAutospacing="0" w:line="311" w:lineRule="exact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Внести 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Положение о поощрениях Думы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Нефтекумского муниципального округа Ставропольского края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, утвержденное решением Думы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Нефтекумского муниципального округа Ставропольского края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от 12 декабря 2023 года № 212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следующие изменения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:</w:t>
      </w:r>
      <w:r>
        <w:rPr>
          <w:rFonts w:ascii="Times New Roman" w:hAnsi="Times New Roman" w:cs="Times New Roman"/>
          <w:b w:val="0"/>
          <w:bCs w:val="0"/>
          <w:sz w:val="28"/>
          <w:szCs w:val="28"/>
          <w14:ligatures w14:val="none"/>
        </w:rPr>
      </w:r>
      <w:r/>
    </w:p>
    <w:p>
      <w:pPr>
        <w:ind w:left="0" w:right="0" w:firstLine="567"/>
        <w:jc w:val="both"/>
        <w:spacing w:after="0" w:afterAutospacing="0" w:line="311" w:lineRule="exact"/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1) в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статье 2: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14:ligatures w14:val="none"/>
        </w:rPr>
      </w:r>
      <w:r/>
    </w:p>
    <w:p>
      <w:pPr>
        <w:ind w:left="0" w:right="-283" w:firstLine="567"/>
        <w:jc w:val="both"/>
        <w:spacing w:after="0" w:afterAutospacing="0" w:line="311" w:lineRule="exact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асть 2 изложить в следующей редакции: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14:ligatures w14:val="none"/>
        </w:rPr>
      </w:r>
      <w:r/>
    </w:p>
    <w:p>
      <w:pPr>
        <w:ind w:left="0" w:right="-283" w:firstLine="567"/>
        <w:jc w:val="both"/>
        <w:spacing w:after="0" w:afterAutospacing="0" w:line="311" w:lineRule="exact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2.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С ходатайством о поощрении могут обращаться депутаты Думы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муниципального округа, постоянные комиссии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Думы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муниципального округа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, руководители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органов местного самоуправления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Нефтекумского муниципального округа Ставропольского края, руководители отраслевых (функциональных) и территориального органов администрации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Нефтекумского муниципального округа Ставропольского края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, председатели территориальных общественных самоуправлений в Нефтекумском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муниципальном округе Ставропольского края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организации,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расположенные на территории Нефтекумского муниципального округа Ставропольского края,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независимо от ведомственной принадлежности и формы собственности.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Х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й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щ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аботника аппарата Думы муниципального округа вносится управляющим делами Думы муниципального округа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»;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14:ligatures w14:val="none"/>
        </w:rPr>
      </w:r>
      <w:r/>
    </w:p>
    <w:p>
      <w:pPr>
        <w:ind w:left="0" w:right="-283" w:firstLine="567"/>
        <w:jc w:val="both"/>
        <w:spacing w:after="0" w:afterAutospacing="0" w:line="311" w:lineRule="exact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в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части 3: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/>
    </w:p>
    <w:p>
      <w:pPr>
        <w:ind w:left="0" w:right="-283" w:firstLine="567"/>
        <w:jc w:val="both"/>
        <w:spacing w:after="0" w:afterAutospacing="0" w:line="311" w:lineRule="exact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в пункте 1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слова «отчество» дополнить словами 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(при наличии)»;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/>
    </w:p>
    <w:p>
      <w:pPr>
        <w:ind w:left="0" w:right="-283" w:firstLine="567"/>
        <w:jc w:val="both"/>
        <w:spacing w:after="0" w:afterAutospacing="0" w:line="311" w:lineRule="exact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в пункте 8 слова «(не менее трех лет)» заменить словами «(не менее одного года)»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r>
      <w:r/>
    </w:p>
    <w:p>
      <w:pPr>
        <w:ind w:left="0" w:right="-283" w:firstLine="567"/>
        <w:jc w:val="both"/>
        <w:spacing w:after="0" w:afterAutospacing="0" w:line="311" w:lineRule="exact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часть 6 изложить в следующей редакции: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/>
    </w:p>
    <w:p>
      <w:pPr>
        <w:ind w:left="0" w:right="-283" w:firstLine="567"/>
        <w:jc w:val="both"/>
        <w:spacing w:after="0" w:afterAutospacing="0" w:line="311" w:lineRule="exact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vertAlign w:val="baseline"/>
        </w:rPr>
        <w:t xml:space="preserve">«6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vertAlign w:val="baseli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vertAlign w:val="superscript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одатайство о поощрении вносится в Думу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муниципального округа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 в срок не позднее чем за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две  недели до даты предполагаемого вручения Благодарственного письма,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Приветственного адреса.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»;</w:t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</w:rPr>
      </w:r>
      <w:r/>
    </w:p>
    <w:p>
      <w:pPr>
        <w:ind w:left="0" w:right="-283" w:firstLine="567"/>
        <w:jc w:val="both"/>
        <w:spacing w:after="0" w:afterAutospacing="0" w:line="311" w:lineRule="exact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vertAlign w:val="baseli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vertAlign w:val="baseline"/>
        </w:rPr>
        <w:t xml:space="preserve">2) в статье 3:</w:t>
      </w: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  <w:vertAlign w:val="baseline"/>
        </w:rPr>
      </w:r>
      <w:r/>
    </w:p>
    <w:p>
      <w:pPr>
        <w:ind w:left="0" w:right="-283" w:firstLine="567"/>
        <w:jc w:val="both"/>
        <w:spacing w:after="0" w:afterAutospacing="0" w:line="311" w:lineRule="exact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vertAlign w:val="baseline"/>
        </w:rPr>
        <w:t xml:space="preserve">в части 1 слова «для принятия решения» исключить;</w:t>
      </w: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  <w:vertAlign w:val="baseline"/>
        </w:rPr>
      </w:r>
      <w:r/>
    </w:p>
    <w:p>
      <w:pPr>
        <w:ind w:left="0" w:right="-283" w:firstLine="567"/>
        <w:jc w:val="both"/>
        <w:spacing w:after="0" w:afterAutospacing="0" w:line="311" w:lineRule="exact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vertAlign w:val="baseline"/>
        </w:rPr>
        <w:t xml:space="preserve">часть 2 изложить в следующей редакции:</w:t>
      </w: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  <w:vertAlign w:val="baseline"/>
        </w:rPr>
      </w:r>
      <w:r/>
    </w:p>
    <w:p>
      <w:pPr>
        <w:ind w:left="0" w:right="-283" w:firstLine="567"/>
        <w:jc w:val="both"/>
        <w:spacing w:after="0" w:afterAutospacing="0" w:line="311" w:lineRule="exact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vertAlign w:val="baseli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«2.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Комиссия в течение десяти рабочих дней на заседании комиссии рассматривает представленные ходатайства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 соответствие требованиям, установленным настоящим Положением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и принимает решение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поощрении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граждан,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организаций и учреждений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либо об отказе в поощрении Благодарственным письмом, Приветственным адресом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»;</w:t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  <w:r/>
    </w:p>
    <w:p>
      <w:pPr>
        <w:ind w:left="0" w:right="-283" w:firstLine="567"/>
        <w:jc w:val="both"/>
        <w:spacing w:after="0" w:afterAutospacing="0" w:line="311" w:lineRule="exact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часть 4 изложить в следующей редакции:</w:t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  <w:r/>
    </w:p>
    <w:p>
      <w:pPr>
        <w:ind w:left="0" w:right="-283" w:firstLine="567"/>
        <w:jc w:val="both"/>
        <w:spacing w:after="0" w:afterAutospacing="0" w:line="311" w:lineRule="exact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4. На основании решения комиссии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поощрении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граждан,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организаций и учреждений председатель Думы муниципального округа издает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 постановление председателя Думы муниципального округа о поощрении Благодарственным письмом, Приветственным адресом.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»;</w:t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vertAlign w:val="baseline"/>
        </w:rPr>
      </w:r>
      <w:r/>
    </w:p>
    <w:p>
      <w:pPr>
        <w:ind w:left="0" w:right="-283" w:firstLine="567"/>
        <w:jc w:val="both"/>
        <w:spacing w:after="0" w:afterAutospacing="0" w:line="311" w:lineRule="exact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vertAlign w:val="baseline"/>
        </w:rPr>
        <w:t xml:space="preserve">3) в статье 4: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vertAlign w:val="baseline"/>
        </w:rPr>
      </w:r>
      <w:r/>
    </w:p>
    <w:p>
      <w:pPr>
        <w:ind w:left="0" w:right="-283" w:firstLine="567"/>
        <w:jc w:val="both"/>
        <w:spacing w:after="0" w:afterAutospacing="0" w:line="311" w:lineRule="exact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в абзаце третьем слова «как правило» исключить;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/>
    </w:p>
    <w:p>
      <w:pPr>
        <w:ind w:left="0" w:right="-283" w:firstLine="567"/>
        <w:jc w:val="both"/>
        <w:spacing w:after="0" w:afterAutospacing="0" w:line="311" w:lineRule="exact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абзац четвертый изложить в следующей редакции: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/>
    </w:p>
    <w:p>
      <w:pPr>
        <w:ind w:left="0" w:right="-283" w:firstLine="567"/>
        <w:jc w:val="both"/>
        <w:spacing w:after="0" w:afterAutospacing="0" w:line="311" w:lineRule="exact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«Учет и регистрацию поощренных граждан, организаций или их коллективов осуществляет специалист аппарата Думы муниципального округа.».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-283" w:firstLine="0"/>
        <w:jc w:val="both"/>
        <w:spacing w:after="0" w:line="311" w:lineRule="exact"/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-283" w:firstLine="567"/>
        <w:jc w:val="both"/>
        <w:spacing w:after="0" w:line="311" w:lineRule="exact"/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2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-283" w:firstLine="0"/>
        <w:jc w:val="both"/>
        <w:spacing w:after="0" w:line="311" w:lineRule="exact"/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left="0" w:right="-283" w:firstLine="567"/>
        <w:jc w:val="both"/>
        <w:spacing w:after="0" w:line="311" w:lineRule="exact"/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постоянную комиссию Думы Нефтекумского муниципального округа Ставропольского края по местному самоуправлению, законотворчеству и правопорядку (председатель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Р.К. </w:t>
      </w:r>
      <w:r>
        <w:rPr>
          <w:rFonts w:ascii="Times New Roman" w:hAnsi="Times New Roman" w:cs="Times New Roman"/>
          <w:sz w:val="28"/>
          <w:szCs w:val="28"/>
        </w:rPr>
        <w:t xml:space="preserve">Абдулнасыров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-283" w:firstLine="0"/>
        <w:jc w:val="both"/>
        <w:spacing w:after="0" w:line="311" w:lineRule="exact"/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left="0" w:right="-283" w:firstLine="567"/>
        <w:jc w:val="both"/>
        <w:spacing w:after="0" w:line="311" w:lineRule="exact"/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3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left="0" w:right="-283" w:firstLine="0"/>
        <w:jc w:val="both"/>
        <w:spacing w:after="0" w:line="311" w:lineRule="exact"/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left="0" w:right="-283" w:firstLine="567"/>
        <w:jc w:val="both"/>
        <w:spacing w:after="0" w:line="311" w:lineRule="exact"/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опубликования.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-283" w:firstLine="0"/>
        <w:spacing w:after="0" w:line="311" w:lineRule="exact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-283" w:firstLine="0"/>
        <w:spacing w:after="0" w:line="311" w:lineRule="exact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-283" w:firstLine="0"/>
        <w:spacing w:after="0" w:line="311" w:lineRule="exact"/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 Нефтекумского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-283" w:firstLine="0"/>
        <w:spacing w:after="0" w:line="311" w:lineRule="exact"/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-283" w:firstLine="0"/>
        <w:spacing w:after="0" w:line="311" w:lineRule="exact"/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                                                                      Д. А. Слюсарев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-283" w:firstLine="0"/>
        <w:spacing w:after="0" w:line="311" w:lineRule="exact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-283" w:firstLine="0"/>
        <w:spacing w:after="0" w:line="311" w:lineRule="exact"/>
      </w:pPr>
      <w:r>
        <w:rPr>
          <w:rFonts w:ascii="Times New Roman" w:hAnsi="Times New Roman" w:cs="Times New Roman"/>
          <w:sz w:val="28"/>
          <w:szCs w:val="28"/>
        </w:rPr>
        <w:t xml:space="preserve">Глава Нефтекумского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-283" w:firstLine="0"/>
        <w:spacing w:after="0" w:line="311" w:lineRule="exact"/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-283" w:firstLine="0"/>
        <w:spacing w:after="0" w:line="311" w:lineRule="exact"/>
        <w:rPr>
          <w:rFonts w:ascii="Times New Roman" w:hAnsi="Times New Roman" w:eastAsia="Times New Roman" w:cs="Times New Roman"/>
          <w:b/>
          <w:bCs w:val="0"/>
          <w:i w:val="0"/>
          <w:color w:val="000000"/>
          <w:highlight w:val="none"/>
          <w:vertAlign w:val="baseline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                                                                     Д.Н. </w:t>
      </w:r>
      <w:r>
        <w:rPr>
          <w:rFonts w:ascii="Times New Roman" w:hAnsi="Times New Roman" w:cs="Times New Roman"/>
          <w:sz w:val="28"/>
          <w:szCs w:val="28"/>
        </w:rPr>
        <w:t xml:space="preserve">Сокуренко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-283" w:firstLine="0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2026-06-23T08:50:35Z</dcterms:modified>
</cp:coreProperties>
</file>