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8150" cy="495300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6254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38148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.5pt;height:39.0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/>
    </w:p>
    <w:p>
      <w:pPr>
        <w:pStyle w:val="816"/>
        <w:ind w:right="1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t xml:space="preserve">ДУМА НЕФТЕКУМСКОГО </w:t>
      </w:r>
      <w:r>
        <w:rPr>
          <w:rFonts w:ascii="Times New Roman" w:hAnsi="Times New Roman" w:cs="Times New Roman"/>
          <w:b/>
          <w:szCs w:val="28"/>
        </w:rPr>
        <w:t xml:space="preserve">МУНИЦИПАЛЬНОГО</w:t>
      </w:r>
      <w:r>
        <w:rPr>
          <w:rFonts w:ascii="Times New Roman" w:hAnsi="Times New Roman" w:cs="Times New Roman"/>
          <w:b/>
          <w:szCs w:val="28"/>
        </w:rPr>
        <w:t xml:space="preserve"> ОКРУГА</w:t>
      </w:r>
      <w:r>
        <w:rPr>
          <w:rFonts w:ascii="Times New Roman" w:hAnsi="Times New Roman" w:cs="Times New Roman"/>
        </w:rPr>
      </w:r>
      <w:r/>
    </w:p>
    <w:p>
      <w:pPr>
        <w:pStyle w:val="816"/>
        <w:ind w:right="1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t xml:space="preserve">СТАВРОПОЛЬСКОГО КРАЯ</w:t>
      </w:r>
      <w:r>
        <w:rPr>
          <w:rFonts w:ascii="Times New Roman" w:hAnsi="Times New Roman" w:cs="Times New Roman"/>
        </w:rPr>
      </w:r>
      <w:r/>
    </w:p>
    <w:p>
      <w:pPr>
        <w:pStyle w:val="816"/>
        <w:ind w:right="1" w:firstLine="0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t xml:space="preserve">ВТОРОГО</w:t>
      </w:r>
      <w:r>
        <w:rPr>
          <w:rFonts w:ascii="Times New Roman" w:hAnsi="Times New Roman" w:cs="Times New Roman"/>
          <w:b/>
          <w:szCs w:val="28"/>
        </w:rPr>
        <w:t xml:space="preserve"> СОЗЫВА</w:t>
      </w:r>
      <w:r>
        <w:rPr>
          <w:rFonts w:ascii="Times New Roman" w:hAnsi="Times New Roman" w:cs="Times New Roman"/>
        </w:rPr>
      </w:r>
      <w:r/>
    </w:p>
    <w:p>
      <w:pPr>
        <w:pStyle w:val="817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8"/>
        <w:jc w:val="center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</w:t>
      </w:r>
      <w:r>
        <w:rPr>
          <w:rFonts w:ascii="Times New Roman" w:hAnsi="Times New Roman" w:cs="Times New Roman"/>
        </w:rPr>
      </w:r>
      <w:r/>
    </w:p>
    <w:p>
      <w:pPr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/>
    </w:p>
    <w:p>
      <w:pPr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8 сентября 2026 года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г. Нефтекумск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607</w:t>
      </w:r>
      <w:r>
        <w:rPr>
          <w:rFonts w:ascii="Times New Roman" w:hAnsi="Times New Roman" w:cs="Times New Roman"/>
        </w:rPr>
      </w:r>
      <w:r/>
    </w:p>
    <w:p>
      <w:pPr>
        <w:pStyle w:val="818"/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bookmarkStart w:id="0" w:name="undefined"/>
      <w:r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увеличении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размеров ежемесячных надбавок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должностным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окладам лиц, замещающих муниципальные должности, и муниципальных служащих Нефтекумского муниципального округа Ставропольского края </w:t>
      </w:r>
      <w:r>
        <w:rPr>
          <w:rFonts w:ascii="Times New Roman" w:hAnsi="Times New Roman" w:cs="Times New Roman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почетное звание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докторскую степень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кандидатскую степень</w:t>
      </w:r>
      <w:bookmarkEnd w:id="0"/>
      <w:r>
        <w:rPr>
          <w:rFonts w:ascii="Times New Roman" w:hAnsi="Times New Roman" w:cs="Times New Roman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en-US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В соответствии с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пунктом 3 части 1 статьи 11 З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акон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Ставропольского края от 24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декабря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2007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года №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78-кз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Об отдельных вопросах муниципальной службы в Ставропольском крае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»,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пунктом 3 распоряжения Губернатора Ставрополь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ск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ого края от 14 ноября 2025 года № 847-р «Об увеличении размеров месячных окладов государственных гражданских служащих Ставропольского края и ежемесячных надбавок», Уставом Нефтекумского муниципального округа Ставропольского края, утвержденным решением Думы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Нефтекумского городского округа Ставропольского края от 15 августа 2023 года № 129,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Дума Нефтекумского муниципального округа Ставропольского края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1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надбав</w:t>
      </w:r>
      <w:r>
        <w:rPr>
          <w:rFonts w:ascii="Times New Roman" w:hAnsi="Times New Roman" w:cs="Times New Roman"/>
          <w:sz w:val="28"/>
          <w:szCs w:val="28"/>
        </w:rPr>
        <w:t xml:space="preserve">ки</w:t>
      </w:r>
      <w:r>
        <w:rPr>
          <w:rFonts w:ascii="Times New Roman" w:hAnsi="Times New Roman" w:cs="Times New Roman"/>
          <w:sz w:val="28"/>
          <w:szCs w:val="28"/>
        </w:rPr>
        <w:t xml:space="preserve"> к должностным окладам лиц, замещающих муниципальные должности, и муниципальных служащих Нефтекумского муниципального округа Ставропольского края за почетное звание Российской Федерации, докторскую степень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кандидатскую степень в 1,1</w:t>
      </w:r>
      <w:r>
        <w:rPr>
          <w:rFonts w:ascii="Times New Roman" w:hAnsi="Times New Roman" w:cs="Times New Roman"/>
          <w:sz w:val="28"/>
          <w:szCs w:val="28"/>
        </w:rPr>
        <w:t xml:space="preserve"> раза.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по местному самоуправлению, законотворчеству и правопорядку Думы Нефтекумского муниципального округа Став</w:t>
      </w:r>
      <w:r>
        <w:rPr>
          <w:rFonts w:ascii="Times New Roman" w:hAnsi="Times New Roman" w:cs="Times New Roman"/>
          <w:sz w:val="28"/>
          <w:szCs w:val="28"/>
        </w:rPr>
        <w:t xml:space="preserve">ропольского края (председатель -</w:t>
      </w:r>
      <w:r>
        <w:rPr>
          <w:rFonts w:ascii="Times New Roman" w:hAnsi="Times New Roman" w:cs="Times New Roman"/>
          <w:sz w:val="28"/>
          <w:szCs w:val="28"/>
        </w:rPr>
        <w:t xml:space="preserve"> Р.К. </w:t>
      </w:r>
      <w:r>
        <w:rPr>
          <w:rFonts w:ascii="Times New Roman" w:hAnsi="Times New Roman" w:cs="Times New Roman"/>
          <w:sz w:val="28"/>
          <w:szCs w:val="28"/>
        </w:rPr>
        <w:t xml:space="preserve">Абдулнасыров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3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октября</w:t>
      </w:r>
      <w:r>
        <w:rPr>
          <w:rFonts w:ascii="Times New Roman" w:hAnsi="Times New Roman" w:cs="Times New Roman"/>
          <w:sz w:val="28"/>
          <w:szCs w:val="28"/>
        </w:rPr>
        <w:t xml:space="preserve"> 2026 года.</w:t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19"/>
        <w:ind w:firstLine="709"/>
        <w:jc w:val="bot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Нефтекумского</w:t>
      </w:r>
      <w:r>
        <w:rPr>
          <w:rFonts w:ascii="Times New Roman" w:hAnsi="Times New Roman" w:cs="Times New Roman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</w:rPr>
      </w:r>
      <w:r/>
    </w:p>
    <w:p>
      <w:pPr>
        <w:jc w:val="both"/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.А. </w:t>
      </w:r>
      <w:r>
        <w:rPr>
          <w:rFonts w:ascii="Times New Roman" w:hAnsi="Times New Roman" w:cs="Times New Roman"/>
          <w:sz w:val="28"/>
          <w:szCs w:val="28"/>
        </w:rPr>
        <w:t xml:space="preserve">Слюсарев</w:t>
      </w:r>
      <w:r>
        <w:rPr>
          <w:rFonts w:ascii="Times New Roman" w:hAnsi="Times New Roman" w:cs="Times New Roman"/>
        </w:rPr>
      </w:r>
      <w:r/>
    </w:p>
    <w:p>
      <w:pPr>
        <w:jc w:val="both"/>
        <w:spacing w:after="0" w:afterAutospacing="0" w:line="240" w:lineRule="auto"/>
        <w:tabs>
          <w:tab w:val="left" w:pos="21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Нефтекумского</w:t>
      </w:r>
      <w:r>
        <w:rPr>
          <w:rFonts w:ascii="Times New Roman" w:hAnsi="Times New Roman" w:cs="Times New Roman"/>
        </w:rPr>
      </w:r>
      <w:r/>
    </w:p>
    <w:p>
      <w:pPr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</w:t>
      </w:r>
      <w:r>
        <w:rPr>
          <w:rFonts w:ascii="Times New Roman" w:hAnsi="Times New Roman" w:cs="Times New Roman"/>
        </w:rPr>
      </w:r>
      <w:r/>
    </w:p>
    <w:p>
      <w:pPr>
        <w:spacing w:after="0" w:afterAutospacing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Cs w:val="28"/>
        </w:rPr>
        <w:t xml:space="preserve">                     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Д.Н.Сокуренко</w:t>
      </w:r>
      <w:r>
        <w:rPr>
          <w:rFonts w:ascii="Times New Roman" w:hAnsi="Times New Roman" w:cs="Times New Roman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alibri">
    <w:panose1 w:val="020F0502020204030204"/>
  </w:font>
  <w:font w:name="Tahoma">
    <w:panose1 w:val="020B0606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  <w:style w:type="paragraph" w:styleId="816" w:customStyle="1">
    <w:name w:val="Body Text Indent"/>
    <w:basedOn w:val="814"/>
    <w:pPr>
      <w:contextualSpacing w:val="0"/>
      <w:ind w:left="0" w:right="-1" w:firstLine="176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17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cs="Tahoma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1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19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Р7-Офис/7.2.2.40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2026-09-08T11:20:35Z</dcterms:modified>
</cp:coreProperties>
</file>